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622570181"/>
        <w:docPartObj>
          <w:docPartGallery w:val="Cover Pages"/>
          <w:docPartUnique/>
        </w:docPartObj>
      </w:sdtPr>
      <w:sdtEndPr/>
      <w:sdtContent>
        <w:p w:rsidR="006F25DD" w:rsidRDefault="006F25DD"/>
        <w:p w:rsidR="006F25DD" w:rsidRDefault="006F25DD">
          <w:pP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6F25DD" w:rsidRDefault="00A23D59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8D3F77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Multi-Approval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6F25DD" w:rsidRDefault="00A23D59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8D3F77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Multi-Approval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5B9BD5" w:themeColor="accent1"/>
                                    <w:sz w:val="4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F25DD" w:rsidRDefault="006F25DD" w:rsidP="006F25DD">
                                    <w:pPr>
                                      <w:pStyle w:val="NoSpacing"/>
                                      <w:spacing w:before="40" w:after="40"/>
                                      <w:jc w:val="right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 w:rsidRPr="006F25DD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5B9BD5" w:themeColor="accent1"/>
                                        <w:sz w:val="48"/>
                                        <w:szCs w:val="28"/>
                                      </w:rPr>
                                      <w:t>BLU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5B9BD5" w:themeColor="accent1"/>
                                        <w:sz w:val="48"/>
                                        <w:szCs w:val="28"/>
                                      </w:rPr>
                                      <w:t>e</w:t>
                                    </w:r>
                                    <w:r w:rsidRPr="006F25DD"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5B9BD5" w:themeColor="accent1"/>
                                        <w:sz w:val="48"/>
                                        <w:szCs w:val="28"/>
                                      </w:rPr>
                                      <w:t xml:space="preserve"> PRINT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9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aps/>
                              <w:color w:val="5B9BD5" w:themeColor="accent1"/>
                              <w:sz w:val="4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:rsidR="006F25DD" w:rsidRDefault="006F25DD" w:rsidP="006F25DD">
                              <w:pPr>
                                <w:pStyle w:val="NoSpacing"/>
                                <w:spacing w:before="40" w:after="40"/>
                                <w:jc w:val="right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 w:rsidRPr="006F25DD">
                                <w:rPr>
                                  <w:rFonts w:ascii="Times New Roman" w:hAnsi="Times New Roman" w:cs="Times New Roman"/>
                                  <w:caps/>
                                  <w:color w:val="5B9BD5" w:themeColor="accent1"/>
                                  <w:sz w:val="48"/>
                                  <w:szCs w:val="28"/>
                                </w:rPr>
                                <w:t>BLU</w:t>
                              </w:r>
                              <w:r>
                                <w:rPr>
                                  <w:rFonts w:ascii="Times New Roman" w:hAnsi="Times New Roman" w:cs="Times New Roman"/>
                                  <w:caps/>
                                  <w:color w:val="5B9BD5" w:themeColor="accent1"/>
                                  <w:sz w:val="48"/>
                                  <w:szCs w:val="28"/>
                                </w:rPr>
                                <w:t>e</w:t>
                              </w:r>
                              <w:r w:rsidRPr="006F25DD">
                                <w:rPr>
                                  <w:rFonts w:ascii="Times New Roman" w:hAnsi="Times New Roman" w:cs="Times New Roman"/>
                                  <w:caps/>
                                  <w:color w:val="5B9BD5" w:themeColor="accent1"/>
                                  <w:sz w:val="48"/>
                                  <w:szCs w:val="28"/>
                                </w:rPr>
                                <w:t xml:space="preserve"> PRINT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6F25DD" w:rsidRDefault="006F25DD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id="Rectangle 130" o:spid="_x0000_s1030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6F25DD" w:rsidRDefault="006F25DD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</w:sdtContent>
    </w:sdt>
    <w:p w:rsidR="00D137F8" w:rsidRDefault="00D137F8" w:rsidP="00D137F8">
      <w:pPr>
        <w:pStyle w:val="Heading1"/>
      </w:pPr>
      <w:r>
        <w:t xml:space="preserve">Multi-Approval Flow Chart </w:t>
      </w:r>
    </w:p>
    <w:p w:rsidR="00D137F8" w:rsidRDefault="006F25DD" w:rsidP="00D137F8">
      <w:pPr>
        <w:spacing w:after="0"/>
        <w:ind w:left="-5" w:hanging="10"/>
        <w:rPr>
          <w:color w:val="2E74B5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4C569" wp14:editId="68A6343E">
                <wp:simplePos x="0" y="0"/>
                <wp:positionH relativeFrom="page">
                  <wp:posOffset>427990</wp:posOffset>
                </wp:positionH>
                <wp:positionV relativeFrom="margin">
                  <wp:posOffset>7601585</wp:posOffset>
                </wp:positionV>
                <wp:extent cx="7023100" cy="165100"/>
                <wp:effectExtent l="0" t="0" r="0" b="6350"/>
                <wp:wrapSquare wrapText="bothSides"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5DD" w:rsidRDefault="006F25DD" w:rsidP="006F25DD">
                            <w:pPr>
                              <w:pStyle w:val="NoSpacing"/>
                              <w:jc w:val="right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6F25DD"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     | BLUELOTUS360 PVT (LTD) 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4C569" id="Text Box 128" o:spid="_x0000_s1031" type="#_x0000_t202" style="position:absolute;left:0;text-align:left;margin-left:33.7pt;margin-top:598.55pt;width:553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" filled="f" stroked="f" strokeweight=".5pt">
                <v:textbox inset="1in,0,86.4pt,0">
                  <w:txbxContent>
                    <w:p w:rsidR="006F25DD" w:rsidRDefault="006F25DD" w:rsidP="006F25DD">
                      <w:pPr>
                        <w:pStyle w:val="NoSpacing"/>
                        <w:jc w:val="right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6F25DD">
                        <w:rPr>
                          <w:color w:val="7F7F7F" w:themeColor="text1" w:themeTint="80"/>
                          <w:sz w:val="18"/>
                          <w:szCs w:val="18"/>
                        </w:rPr>
                        <w:t xml:space="preserve">      | BLUELOTUS360 PVT (LTD) |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E011FD" w:rsidRDefault="00E011FD"/>
    <w:p w:rsidR="00E011FD" w:rsidRDefault="00E011FD"/>
    <w:p w:rsidR="00E011FD" w:rsidRDefault="00E011FD"/>
    <w:p w:rsidR="00F10B78" w:rsidRDefault="00F10B78"/>
    <w:p w:rsidR="00F10B78" w:rsidRDefault="00F10B78"/>
    <w:p w:rsidR="00F10B78" w:rsidRDefault="00F10B78">
      <w:r>
        <w:br w:type="page"/>
      </w:r>
    </w:p>
    <w:p w:rsidR="00F10B78" w:rsidRDefault="00F10B78" w:rsidP="00F10B78">
      <w:pPr>
        <w:pStyle w:val="Heading1"/>
      </w:pPr>
      <w:bookmarkStart w:id="0" w:name="_Toc52348258"/>
      <w:r>
        <w:lastRenderedPageBreak/>
        <w:t>Multi-Approval Cash Flow Chart</w:t>
      </w:r>
      <w:bookmarkEnd w:id="0"/>
    </w:p>
    <w:p w:rsidR="00F10B78" w:rsidRPr="00F10B78" w:rsidRDefault="00F10B78" w:rsidP="00F10B78"/>
    <w:p w:rsidR="00C52A24" w:rsidRDefault="00D137F8">
      <w:r>
        <w:object w:dxaOrig="10388" w:dyaOrig="14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3pt;height:583.9pt" o:ole="">
            <v:imagedata r:id="rId7" o:title=""/>
          </v:shape>
          <o:OLEObject Type="Embed" ProgID="Visio.Drawing.15" ShapeID="_x0000_i1025" DrawAspect="Content" ObjectID="_1671357103" r:id="rId8"/>
        </w:object>
      </w:r>
    </w:p>
    <w:p w:rsidR="00E011FD" w:rsidRDefault="00E011FD"/>
    <w:p w:rsidR="00D137F8" w:rsidRDefault="00D137F8" w:rsidP="00D137F8">
      <w:pPr>
        <w:pStyle w:val="Heading2"/>
        <w:rPr>
          <w:rFonts w:ascii="Segoe UI" w:eastAsiaTheme="minorEastAsia" w:hAnsi="Segoe UI" w:cs="Segoe UI"/>
          <w:b/>
          <w:bCs/>
          <w:sz w:val="18"/>
          <w:szCs w:val="18"/>
          <w:lang w:val="en-US"/>
        </w:rPr>
      </w:pPr>
      <w:r w:rsidRPr="00F73AB1">
        <w:rPr>
          <w:rStyle w:val="Heading2Char"/>
        </w:rPr>
        <w:t xml:space="preserve">Step 01- </w:t>
      </w:r>
      <w:r>
        <w:rPr>
          <w:rStyle w:val="Heading2Char"/>
        </w:rPr>
        <w:t xml:space="preserve"> </w:t>
      </w:r>
      <w:r w:rsidRPr="00F73AB1">
        <w:rPr>
          <w:rStyle w:val="Heading2Char"/>
        </w:rPr>
        <w:t xml:space="preserve">Select the </w:t>
      </w:r>
      <w:r w:rsidR="00F54501">
        <w:rPr>
          <w:rStyle w:val="Heading2Char"/>
        </w:rPr>
        <w:t>“</w:t>
      </w:r>
      <w:r w:rsidRPr="00F73AB1">
        <w:rPr>
          <w:rStyle w:val="Heading2Char"/>
        </w:rPr>
        <w:t>Trntype</w:t>
      </w:r>
      <w:r w:rsidR="00F54501">
        <w:rPr>
          <w:rStyle w:val="Heading2Char"/>
        </w:rPr>
        <w:t>”</w:t>
      </w:r>
      <w:r w:rsidRPr="00F73AB1">
        <w:rPr>
          <w:rStyle w:val="Heading2Char"/>
        </w:rPr>
        <w:t xml:space="preserve"> and Un tick “Auto Approval</w:t>
      </w:r>
      <w:r>
        <w:rPr>
          <w:rFonts w:ascii="Segoe UI" w:eastAsiaTheme="minorEastAsia" w:hAnsi="Segoe UI" w:cs="Segoe UI"/>
          <w:b/>
          <w:bCs/>
          <w:sz w:val="18"/>
          <w:szCs w:val="18"/>
          <w:lang w:val="en-US"/>
        </w:rPr>
        <w:t>”</w:t>
      </w:r>
    </w:p>
    <w:p w:rsidR="00F54501" w:rsidRDefault="00F54501" w:rsidP="00F54501">
      <w:pPr>
        <w:rPr>
          <w:lang w:val="en-US"/>
        </w:rPr>
      </w:pPr>
    </w:p>
    <w:p w:rsidR="00F54501" w:rsidRDefault="00F54501" w:rsidP="00F54501">
      <w:pPr>
        <w:rPr>
          <w:lang w:val="en-US"/>
        </w:rPr>
      </w:pPr>
      <w:r>
        <w:rPr>
          <w:lang w:val="en-US"/>
        </w:rPr>
        <w:t xml:space="preserve">As </w:t>
      </w:r>
      <w:r w:rsidR="002177FA">
        <w:rPr>
          <w:lang w:val="en-US"/>
        </w:rPr>
        <w:t xml:space="preserve">a first step in Multi-Approval, User has to decide the Form/UI/window for which he/she is going to apply Multi-approval. </w:t>
      </w:r>
    </w:p>
    <w:p w:rsidR="002177FA" w:rsidRDefault="002177FA" w:rsidP="00F54501">
      <w:pPr>
        <w:rPr>
          <w:lang w:val="en-US"/>
        </w:rPr>
      </w:pPr>
      <w:r>
        <w:rPr>
          <w:lang w:val="en-US"/>
        </w:rPr>
        <w:t xml:space="preserve">Next, user has to Pick the decided transaction type in the Transaction Types (Trantype) under Add/Edit code. </w:t>
      </w:r>
    </w:p>
    <w:p w:rsidR="002177FA" w:rsidRPr="00F54501" w:rsidRDefault="002177FA" w:rsidP="00F54501">
      <w:pPr>
        <w:rPr>
          <w:lang w:val="en-US"/>
        </w:rPr>
      </w:pPr>
    </w:p>
    <w:p w:rsidR="00F54501" w:rsidRDefault="00F54501" w:rsidP="00F54501">
      <w:pPr>
        <w:rPr>
          <w:lang w:val="en-US"/>
        </w:rPr>
      </w:pPr>
      <w:r w:rsidRPr="00F54501">
        <w:rPr>
          <w:noProof/>
        </w:rPr>
        <w:drawing>
          <wp:inline distT="0" distB="0" distL="0" distR="0">
            <wp:extent cx="6199005" cy="1315452"/>
            <wp:effectExtent l="0" t="0" r="0" b="0"/>
            <wp:docPr id="1" name="Picture 1" descr="C:\Users\Ragu &amp; Kala\Pictures\AnyDesk\Cap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gu &amp; Kala\Pictures\AnyDesk\Capture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51" cy="13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7FA" w:rsidRDefault="002177FA" w:rsidP="00F54501">
      <w:pPr>
        <w:rPr>
          <w:lang w:val="en-US"/>
        </w:rPr>
      </w:pPr>
    </w:p>
    <w:p w:rsidR="00FE3AC8" w:rsidRDefault="00FE3AC8" w:rsidP="00F54501">
      <w:pPr>
        <w:rPr>
          <w:lang w:val="en-US"/>
        </w:rPr>
      </w:pPr>
    </w:p>
    <w:p w:rsidR="002177FA" w:rsidRDefault="00AD3438" w:rsidP="003A61E1">
      <w:pPr>
        <w:rPr>
          <w:rStyle w:val="Heading2Char"/>
        </w:rPr>
      </w:pPr>
      <w:r w:rsidRPr="00F73AB1">
        <w:rPr>
          <w:rStyle w:val="Heading2Char"/>
        </w:rPr>
        <w:t>Step 0</w:t>
      </w:r>
      <w:r>
        <w:rPr>
          <w:rStyle w:val="Heading2Char"/>
        </w:rPr>
        <w:t>2</w:t>
      </w:r>
      <w:r w:rsidRPr="00F73AB1">
        <w:rPr>
          <w:rStyle w:val="Heading2Char"/>
        </w:rPr>
        <w:t xml:space="preserve">- </w:t>
      </w:r>
      <w:r>
        <w:rPr>
          <w:rStyle w:val="Heading2Char"/>
        </w:rPr>
        <w:t xml:space="preserve"> </w:t>
      </w:r>
      <w:r w:rsidR="002177FA" w:rsidRPr="002177FA">
        <w:rPr>
          <w:rStyle w:val="Heading2Char"/>
        </w:rPr>
        <w:t>Select the AprSts and tick</w:t>
      </w:r>
      <w:r w:rsidR="002177FA">
        <w:rPr>
          <w:rStyle w:val="Heading2Char"/>
        </w:rPr>
        <w:t xml:space="preserve"> </w:t>
      </w:r>
      <w:r w:rsidR="002177FA" w:rsidRPr="002177FA">
        <w:rPr>
          <w:rStyle w:val="Heading2Char"/>
        </w:rPr>
        <w:t>“IsAprSts” For the relevant Approval stage</w:t>
      </w:r>
    </w:p>
    <w:p w:rsidR="003A61E1" w:rsidRDefault="003A61E1" w:rsidP="003A61E1">
      <w:pPr>
        <w:rPr>
          <w:lang w:val="en-US"/>
        </w:rPr>
      </w:pPr>
      <w:r>
        <w:rPr>
          <w:lang w:val="en-US"/>
        </w:rPr>
        <w:t xml:space="preserve">Next, user has to </w:t>
      </w:r>
      <w:r w:rsidR="00AD3438">
        <w:rPr>
          <w:lang w:val="en-US"/>
        </w:rPr>
        <w:t xml:space="preserve">Create </w:t>
      </w:r>
      <w:r>
        <w:rPr>
          <w:lang w:val="en-US"/>
        </w:rPr>
        <w:t>the</w:t>
      </w:r>
      <w:r w:rsidR="00AD3438">
        <w:rPr>
          <w:lang w:val="en-US"/>
        </w:rPr>
        <w:t xml:space="preserve"> Approval Statuses (</w:t>
      </w:r>
      <w:r w:rsidR="00AD3438" w:rsidRPr="00AD3438">
        <w:rPr>
          <w:lang w:val="en-US"/>
        </w:rPr>
        <w:t>AprSts</w:t>
      </w:r>
      <w:r>
        <w:rPr>
          <w:lang w:val="en-US"/>
        </w:rPr>
        <w:t>)</w:t>
      </w:r>
      <w:r w:rsidR="00AD3438">
        <w:rPr>
          <w:lang w:val="en-US"/>
        </w:rPr>
        <w:t xml:space="preserve"> in the Add</w:t>
      </w:r>
      <w:r>
        <w:rPr>
          <w:lang w:val="en-US"/>
        </w:rPr>
        <w:t>/Edit code.</w:t>
      </w:r>
    </w:p>
    <w:p w:rsidR="00AD3438" w:rsidRDefault="00AD3438" w:rsidP="003A61E1">
      <w:pPr>
        <w:rPr>
          <w:lang w:val="en-US"/>
        </w:rPr>
      </w:pPr>
      <w:r>
        <w:rPr>
          <w:lang w:val="en-US"/>
        </w:rPr>
        <w:t xml:space="preserve">User clicks the “+” icon and creates the approval statuses. </w:t>
      </w:r>
    </w:p>
    <w:p w:rsidR="00AD3438" w:rsidRDefault="00AD3438" w:rsidP="003A61E1">
      <w:pPr>
        <w:rPr>
          <w:lang w:val="en-US"/>
        </w:rPr>
      </w:pPr>
    </w:p>
    <w:p w:rsidR="00AD3438" w:rsidRDefault="00AD3438" w:rsidP="003A61E1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</w:rPr>
        <w:drawing>
          <wp:inline distT="0" distB="0" distL="0" distR="0">
            <wp:extent cx="5943600" cy="1565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1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438" w:rsidRDefault="00AD3438" w:rsidP="003A61E1">
      <w:pPr>
        <w:rPr>
          <w:rStyle w:val="Heading2Char"/>
        </w:rPr>
      </w:pPr>
    </w:p>
    <w:p w:rsidR="00FE3AC8" w:rsidRDefault="00FE3AC8" w:rsidP="003A61E1">
      <w:pPr>
        <w:rPr>
          <w:rStyle w:val="Heading2Char"/>
        </w:rPr>
      </w:pPr>
    </w:p>
    <w:p w:rsidR="00FE3AC8" w:rsidRDefault="00FE3AC8" w:rsidP="003A61E1">
      <w:pPr>
        <w:rPr>
          <w:rStyle w:val="Heading2Char"/>
        </w:rPr>
      </w:pPr>
    </w:p>
    <w:p w:rsidR="00FE3AC8" w:rsidRDefault="00FE3AC8" w:rsidP="003A61E1">
      <w:pPr>
        <w:rPr>
          <w:rStyle w:val="Heading2Char"/>
        </w:rPr>
      </w:pPr>
    </w:p>
    <w:p w:rsidR="00AD3438" w:rsidRPr="00AD3438" w:rsidRDefault="00AD3438" w:rsidP="003A61E1">
      <w:pPr>
        <w:rPr>
          <w:rStyle w:val="Heading2Char"/>
        </w:rPr>
      </w:pPr>
      <w:r w:rsidRPr="00F73AB1">
        <w:rPr>
          <w:rStyle w:val="Heading2Char"/>
        </w:rPr>
        <w:lastRenderedPageBreak/>
        <w:t>Step 0</w:t>
      </w:r>
      <w:r>
        <w:rPr>
          <w:rStyle w:val="Heading2Char"/>
        </w:rPr>
        <w:t>3</w:t>
      </w:r>
      <w:r w:rsidRPr="00F73AB1">
        <w:rPr>
          <w:rStyle w:val="Heading2Char"/>
        </w:rPr>
        <w:t xml:space="preserve">- </w:t>
      </w:r>
      <w:r w:rsidRPr="00AD3438">
        <w:rPr>
          <w:rStyle w:val="Heading2Char"/>
        </w:rPr>
        <w:t>Select a user in user permission</w:t>
      </w:r>
      <w:r>
        <w:rPr>
          <w:rStyle w:val="Heading2Char"/>
        </w:rPr>
        <w:t xml:space="preserve"> </w:t>
      </w:r>
    </w:p>
    <w:p w:rsidR="00FE3AC8" w:rsidRDefault="00AD3438" w:rsidP="00AD3438">
      <w:pPr>
        <w:autoSpaceDE w:val="0"/>
        <w:autoSpaceDN w:val="0"/>
        <w:adjustRightInd w:val="0"/>
        <w:spacing w:after="0" w:line="288" w:lineRule="auto"/>
        <w:rPr>
          <w:lang w:val="en-US"/>
        </w:rPr>
      </w:pPr>
      <w:r>
        <w:rPr>
          <w:lang w:val="en-US"/>
        </w:rPr>
        <w:t>Next, user</w:t>
      </w:r>
      <w:r w:rsidR="00FE3AC8">
        <w:rPr>
          <w:lang w:val="en-US"/>
        </w:rPr>
        <w:t xml:space="preserve"> will go the User Permission Window/UI, and open up the UI. When he opens the UI there will be a grid with Active Users in the System. </w:t>
      </w:r>
    </w:p>
    <w:p w:rsidR="00FE3AC8" w:rsidRDefault="00FE3AC8" w:rsidP="00AD3438">
      <w:pPr>
        <w:autoSpaceDE w:val="0"/>
        <w:autoSpaceDN w:val="0"/>
        <w:adjustRightInd w:val="0"/>
        <w:spacing w:after="0" w:line="288" w:lineRule="auto"/>
        <w:rPr>
          <w:lang w:val="en-US"/>
        </w:rPr>
      </w:pPr>
      <w:r>
        <w:rPr>
          <w:lang w:val="en-US"/>
        </w:rPr>
        <w:t>User has to pick users in the grid to allocate the Multiple Approval.</w:t>
      </w:r>
    </w:p>
    <w:p w:rsidR="00FE3AC8" w:rsidRDefault="00FE3AC8" w:rsidP="00AD3438">
      <w:pPr>
        <w:autoSpaceDE w:val="0"/>
        <w:autoSpaceDN w:val="0"/>
        <w:adjustRightInd w:val="0"/>
        <w:spacing w:after="0" w:line="288" w:lineRule="auto"/>
        <w:rPr>
          <w:lang w:val="en-US"/>
        </w:rPr>
      </w:pPr>
    </w:p>
    <w:p w:rsidR="00FE3AC8" w:rsidRDefault="00FE3AC8" w:rsidP="00AD3438">
      <w:pPr>
        <w:autoSpaceDE w:val="0"/>
        <w:autoSpaceDN w:val="0"/>
        <w:adjustRightInd w:val="0"/>
        <w:spacing w:after="0" w:line="288" w:lineRule="auto"/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</w:rPr>
        <w:drawing>
          <wp:inline distT="0" distB="0" distL="0" distR="0">
            <wp:extent cx="5943600" cy="2955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16" w:rsidRDefault="002C5F16" w:rsidP="00AD3438">
      <w:pPr>
        <w:autoSpaceDE w:val="0"/>
        <w:autoSpaceDN w:val="0"/>
        <w:adjustRightInd w:val="0"/>
        <w:spacing w:after="0" w:line="288" w:lineRule="auto"/>
        <w:rPr>
          <w:rStyle w:val="Heading2Char"/>
        </w:rPr>
      </w:pPr>
    </w:p>
    <w:p w:rsidR="002C5F16" w:rsidRDefault="002C5F16" w:rsidP="00AD3438">
      <w:pPr>
        <w:autoSpaceDE w:val="0"/>
        <w:autoSpaceDN w:val="0"/>
        <w:adjustRightInd w:val="0"/>
        <w:spacing w:after="0" w:line="288" w:lineRule="auto"/>
        <w:rPr>
          <w:rStyle w:val="Heading2Char"/>
          <w:lang w:val="en-US"/>
        </w:rPr>
      </w:pPr>
      <w:r>
        <w:rPr>
          <w:noProof/>
        </w:rPr>
        <w:drawing>
          <wp:inline distT="0" distB="0" distL="0" distR="0" wp14:anchorId="134179B5" wp14:editId="1C2A8D7A">
            <wp:extent cx="5943600" cy="28270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16" w:rsidRDefault="002C5F16" w:rsidP="00AD3438">
      <w:pPr>
        <w:autoSpaceDE w:val="0"/>
        <w:autoSpaceDN w:val="0"/>
        <w:adjustRightInd w:val="0"/>
        <w:spacing w:after="0" w:line="288" w:lineRule="auto"/>
        <w:rPr>
          <w:rStyle w:val="Heading2Char"/>
          <w:lang w:val="en-US"/>
        </w:rPr>
      </w:pPr>
    </w:p>
    <w:p w:rsidR="002C5F16" w:rsidRDefault="002C5F16" w:rsidP="00AD3438">
      <w:pPr>
        <w:autoSpaceDE w:val="0"/>
        <w:autoSpaceDN w:val="0"/>
        <w:adjustRightInd w:val="0"/>
        <w:spacing w:after="0" w:line="288" w:lineRule="auto"/>
        <w:rPr>
          <w:rStyle w:val="Heading2Char"/>
          <w:lang w:val="en-US"/>
        </w:rPr>
      </w:pPr>
    </w:p>
    <w:p w:rsidR="002C5F16" w:rsidRPr="002C5F16" w:rsidRDefault="002C5F16" w:rsidP="00AD3438">
      <w:pPr>
        <w:autoSpaceDE w:val="0"/>
        <w:autoSpaceDN w:val="0"/>
        <w:adjustRightInd w:val="0"/>
        <w:spacing w:after="0" w:line="288" w:lineRule="auto"/>
        <w:rPr>
          <w:rStyle w:val="Heading2Char"/>
          <w:lang w:val="en-US"/>
        </w:rPr>
      </w:pPr>
    </w:p>
    <w:p w:rsidR="00FE3AC8" w:rsidRDefault="00FE3AC8" w:rsidP="00AD3438">
      <w:pPr>
        <w:autoSpaceDE w:val="0"/>
        <w:autoSpaceDN w:val="0"/>
        <w:adjustRightInd w:val="0"/>
        <w:spacing w:after="0" w:line="288" w:lineRule="auto"/>
        <w:rPr>
          <w:rStyle w:val="Heading2Char"/>
        </w:rPr>
      </w:pPr>
    </w:p>
    <w:p w:rsidR="00FE3AC8" w:rsidRDefault="00FE3AC8" w:rsidP="00FE3AC8">
      <w:pPr>
        <w:autoSpaceDE w:val="0"/>
        <w:autoSpaceDN w:val="0"/>
        <w:adjustRightInd w:val="0"/>
        <w:spacing w:after="0" w:line="288" w:lineRule="auto"/>
        <w:rPr>
          <w:rStyle w:val="Heading2Char"/>
        </w:rPr>
      </w:pPr>
      <w:r w:rsidRPr="00F73AB1">
        <w:rPr>
          <w:rStyle w:val="Heading2Char"/>
        </w:rPr>
        <w:lastRenderedPageBreak/>
        <w:t>Step 0</w:t>
      </w:r>
      <w:r>
        <w:rPr>
          <w:rStyle w:val="Heading2Char"/>
        </w:rPr>
        <w:t>4</w:t>
      </w:r>
      <w:r w:rsidRPr="00F73AB1">
        <w:rPr>
          <w:rStyle w:val="Heading2Char"/>
        </w:rPr>
        <w:t>-</w:t>
      </w:r>
      <w:r w:rsidRPr="00FE3AC8">
        <w:rPr>
          <w:rFonts w:ascii="Segoe UI" w:eastAsiaTheme="minorHAnsi" w:hAnsi="Segoe UI" w:cs="Segoe UI"/>
          <w:b/>
          <w:bCs/>
          <w:sz w:val="18"/>
          <w:szCs w:val="18"/>
          <w:lang w:val="en-US" w:eastAsia="en-US"/>
        </w:rPr>
        <w:t xml:space="preserve"> </w:t>
      </w:r>
      <w:r w:rsidRPr="00FE3AC8">
        <w:rPr>
          <w:rStyle w:val="Heading2Char"/>
        </w:rPr>
        <w:t>Select the Company Wise Multi-Approval tab</w:t>
      </w:r>
    </w:p>
    <w:p w:rsidR="002C5F16" w:rsidRDefault="002C5F16" w:rsidP="002C5F16">
      <w:pPr>
        <w:autoSpaceDE w:val="0"/>
        <w:autoSpaceDN w:val="0"/>
        <w:adjustRightInd w:val="0"/>
        <w:spacing w:after="0" w:line="288" w:lineRule="auto"/>
        <w:rPr>
          <w:rStyle w:val="Heading2Char"/>
        </w:rPr>
      </w:pPr>
    </w:p>
    <w:p w:rsidR="002C5F16" w:rsidRDefault="002C5F16" w:rsidP="002C5F16">
      <w:pPr>
        <w:autoSpaceDE w:val="0"/>
        <w:autoSpaceDN w:val="0"/>
        <w:adjustRightInd w:val="0"/>
        <w:spacing w:after="0" w:line="288" w:lineRule="auto"/>
        <w:rPr>
          <w:lang w:val="en-US"/>
        </w:rPr>
      </w:pPr>
      <w:r w:rsidRPr="002C5F16">
        <w:rPr>
          <w:lang w:val="en-US"/>
        </w:rPr>
        <w:t>User</w:t>
      </w:r>
      <w:r>
        <w:rPr>
          <w:lang w:val="en-US"/>
        </w:rPr>
        <w:t xml:space="preserve"> will click the “Company Wise Multi Approval” tab and select the UI/Window for which user going to apply Multi-Approval. </w:t>
      </w:r>
    </w:p>
    <w:p w:rsidR="002C5F16" w:rsidRDefault="002C5F16" w:rsidP="002C5F16">
      <w:pPr>
        <w:autoSpaceDE w:val="0"/>
        <w:autoSpaceDN w:val="0"/>
        <w:adjustRightInd w:val="0"/>
        <w:spacing w:after="0" w:line="288" w:lineRule="auto"/>
        <w:rPr>
          <w:rStyle w:val="Heading2Char"/>
        </w:rPr>
      </w:pPr>
    </w:p>
    <w:p w:rsidR="00FE3AC8" w:rsidRPr="00FE3AC8" w:rsidRDefault="002C5F16" w:rsidP="00FE3AC8">
      <w:pPr>
        <w:autoSpaceDE w:val="0"/>
        <w:autoSpaceDN w:val="0"/>
        <w:adjustRightInd w:val="0"/>
        <w:spacing w:after="0" w:line="288" w:lineRule="auto"/>
        <w:rPr>
          <w:rStyle w:val="Heading2Char"/>
          <w:lang w:val="en-US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</w:rPr>
        <w:drawing>
          <wp:inline distT="0" distB="0" distL="0" distR="0">
            <wp:extent cx="5943600" cy="1640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7FA" w:rsidRPr="002177FA" w:rsidRDefault="002177FA" w:rsidP="002177FA">
      <w:pPr>
        <w:autoSpaceDE w:val="0"/>
        <w:autoSpaceDN w:val="0"/>
        <w:adjustRightInd w:val="0"/>
        <w:spacing w:after="0" w:line="288" w:lineRule="auto"/>
        <w:rPr>
          <w:rStyle w:val="Heading2Char"/>
        </w:rPr>
      </w:pPr>
    </w:p>
    <w:p w:rsidR="009B78BC" w:rsidRDefault="009B78BC" w:rsidP="00F54501">
      <w:pPr>
        <w:rPr>
          <w:rStyle w:val="Heading2Char"/>
        </w:rPr>
      </w:pPr>
    </w:p>
    <w:p w:rsidR="00F54501" w:rsidRDefault="002C5F16" w:rsidP="00F54501">
      <w:pPr>
        <w:rPr>
          <w:rStyle w:val="Heading2Char"/>
        </w:rPr>
      </w:pPr>
      <w:r w:rsidRPr="00F73AB1">
        <w:rPr>
          <w:rStyle w:val="Heading2Char"/>
        </w:rPr>
        <w:t>Step 0</w:t>
      </w:r>
      <w:r>
        <w:rPr>
          <w:rStyle w:val="Heading2Char"/>
        </w:rPr>
        <w:t xml:space="preserve">5- </w:t>
      </w:r>
      <w:r w:rsidRPr="002C5F16">
        <w:rPr>
          <w:rStyle w:val="Heading2Char"/>
        </w:rPr>
        <w:t>Select the Approval Levels</w:t>
      </w:r>
    </w:p>
    <w:p w:rsidR="009B78BC" w:rsidRDefault="009B78BC" w:rsidP="00F54501">
      <w:pPr>
        <w:rPr>
          <w:lang w:val="en-US"/>
        </w:rPr>
      </w:pPr>
      <w:r>
        <w:rPr>
          <w:lang w:val="en-US"/>
        </w:rPr>
        <w:t xml:space="preserve">Once </w:t>
      </w:r>
      <w:r w:rsidR="002C5F16" w:rsidRPr="002C5F16">
        <w:rPr>
          <w:lang w:val="en-US"/>
        </w:rPr>
        <w:t>User</w:t>
      </w:r>
      <w:r w:rsidR="002C5F16">
        <w:rPr>
          <w:lang w:val="en-US"/>
        </w:rPr>
        <w:t xml:space="preserve"> select</w:t>
      </w:r>
      <w:r>
        <w:rPr>
          <w:lang w:val="en-US"/>
        </w:rPr>
        <w:t>s,</w:t>
      </w:r>
      <w:r w:rsidR="002C5F16">
        <w:rPr>
          <w:lang w:val="en-US"/>
        </w:rPr>
        <w:t xml:space="preserve"> the UI/Window </w:t>
      </w:r>
      <w:r>
        <w:rPr>
          <w:lang w:val="en-US"/>
        </w:rPr>
        <w:t xml:space="preserve">and double clicks the “Auto Approval”, there will be pop up with the Approval Statuses. Where user picks relevant approval statuses which are needed for that relevant UI. </w:t>
      </w:r>
    </w:p>
    <w:p w:rsidR="009B78BC" w:rsidRDefault="009B78BC" w:rsidP="00F54501">
      <w:pPr>
        <w:rPr>
          <w:lang w:val="en-US"/>
        </w:rPr>
      </w:pPr>
    </w:p>
    <w:p w:rsidR="009B78BC" w:rsidRPr="002C5F16" w:rsidRDefault="009B78BC" w:rsidP="00F54501">
      <w:pPr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43600" cy="27533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F8" w:rsidRDefault="00D137F8" w:rsidP="00D137F8">
      <w:pPr>
        <w:rPr>
          <w:lang w:val="en-US"/>
        </w:rPr>
      </w:pPr>
    </w:p>
    <w:p w:rsidR="009B78BC" w:rsidRDefault="009B78BC" w:rsidP="009B78BC">
      <w:pPr>
        <w:rPr>
          <w:rStyle w:val="Heading2Char"/>
        </w:rPr>
      </w:pPr>
    </w:p>
    <w:p w:rsidR="009B78BC" w:rsidRDefault="009B78BC" w:rsidP="009B78BC">
      <w:pPr>
        <w:rPr>
          <w:rStyle w:val="Heading2Char"/>
        </w:rPr>
      </w:pPr>
    </w:p>
    <w:p w:rsidR="00D137F8" w:rsidRDefault="009B78BC" w:rsidP="009B78BC">
      <w:pPr>
        <w:rPr>
          <w:rStyle w:val="Heading2Char"/>
        </w:rPr>
      </w:pPr>
      <w:r w:rsidRPr="00F73AB1">
        <w:rPr>
          <w:rStyle w:val="Heading2Char"/>
        </w:rPr>
        <w:lastRenderedPageBreak/>
        <w:t>Step 0</w:t>
      </w:r>
      <w:r>
        <w:rPr>
          <w:rStyle w:val="Heading2Char"/>
        </w:rPr>
        <w:t>6-</w:t>
      </w:r>
      <w:r w:rsidRPr="009B78BC">
        <w:rPr>
          <w:rFonts w:ascii="Segoe UI" w:eastAsiaTheme="minorHAnsi" w:hAnsi="Segoe UI" w:cs="Segoe UI"/>
          <w:b/>
          <w:bCs/>
          <w:sz w:val="18"/>
          <w:szCs w:val="18"/>
          <w:lang w:val="en-US" w:eastAsia="en-US"/>
        </w:rPr>
        <w:t xml:space="preserve"> </w:t>
      </w:r>
      <w:r w:rsidRPr="009B78BC">
        <w:rPr>
          <w:rStyle w:val="Heading2Char"/>
        </w:rPr>
        <w:t>Select the User Wise Multi-Approval tab</w:t>
      </w:r>
    </w:p>
    <w:p w:rsidR="009B78BC" w:rsidRDefault="009B78BC" w:rsidP="009B78BC">
      <w:pPr>
        <w:rPr>
          <w:lang w:val="en-US"/>
        </w:rPr>
      </w:pPr>
      <w:r>
        <w:rPr>
          <w:lang w:val="en-US"/>
        </w:rPr>
        <w:t xml:space="preserve">After selecting the relevant approval statuses for the relevant UI, User selects the User Wise Multi-Approval tab. </w:t>
      </w:r>
    </w:p>
    <w:p w:rsidR="009B78BC" w:rsidRDefault="009B78BC" w:rsidP="009B78BC">
      <w:pPr>
        <w:rPr>
          <w:lang w:val="en-US"/>
        </w:rPr>
      </w:pPr>
      <w:r>
        <w:rPr>
          <w:lang w:val="en-US"/>
        </w:rPr>
        <w:t xml:space="preserve">User loads the relevant UI and assigned the relevant </w:t>
      </w:r>
      <w:r w:rsidR="00430570">
        <w:rPr>
          <w:lang w:val="en-US"/>
        </w:rPr>
        <w:t>approval status for that particular User.</w:t>
      </w:r>
    </w:p>
    <w:p w:rsidR="009B78BC" w:rsidRDefault="009B78BC" w:rsidP="009B78BC">
      <w:pPr>
        <w:rPr>
          <w:rStyle w:val="Heading2Char"/>
        </w:rPr>
      </w:pPr>
    </w:p>
    <w:p w:rsidR="009B78BC" w:rsidRDefault="009B78BC" w:rsidP="009B78BC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</w:rPr>
        <w:drawing>
          <wp:inline distT="0" distB="0" distL="0" distR="0">
            <wp:extent cx="5943600" cy="1454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8BC" w:rsidRDefault="009B78BC" w:rsidP="009B78BC">
      <w:pPr>
        <w:rPr>
          <w:rStyle w:val="Heading2Char"/>
        </w:rPr>
      </w:pPr>
    </w:p>
    <w:p w:rsidR="009B78BC" w:rsidRDefault="009B78BC" w:rsidP="009B78BC">
      <w:pPr>
        <w:rPr>
          <w:rStyle w:val="Heading2Char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26"/>
          <w:szCs w:val="26"/>
        </w:rPr>
        <w:drawing>
          <wp:inline distT="0" distB="0" distL="0" distR="0">
            <wp:extent cx="5943600" cy="25850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1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570" w:rsidRDefault="00430570" w:rsidP="009B78BC">
      <w:pPr>
        <w:rPr>
          <w:rStyle w:val="Heading2Char"/>
        </w:rPr>
      </w:pPr>
    </w:p>
    <w:p w:rsidR="00C71AA3" w:rsidRDefault="00C71AA3" w:rsidP="009B78BC">
      <w:pPr>
        <w:rPr>
          <w:rStyle w:val="Heading2Char"/>
        </w:rPr>
      </w:pPr>
    </w:p>
    <w:p w:rsidR="00C71AA3" w:rsidRDefault="00C71AA3" w:rsidP="009B78BC">
      <w:pPr>
        <w:rPr>
          <w:rStyle w:val="Heading2Char"/>
        </w:rPr>
      </w:pPr>
    </w:p>
    <w:p w:rsidR="00C71AA3" w:rsidRDefault="00C71AA3" w:rsidP="009B78BC">
      <w:pPr>
        <w:rPr>
          <w:rStyle w:val="Heading2Char"/>
        </w:rPr>
      </w:pPr>
    </w:p>
    <w:p w:rsidR="00C71AA3" w:rsidRDefault="00C71AA3" w:rsidP="009B78BC">
      <w:pPr>
        <w:rPr>
          <w:rStyle w:val="Heading2Char"/>
        </w:rPr>
      </w:pPr>
    </w:p>
    <w:p w:rsidR="00C71AA3" w:rsidRDefault="00C71AA3" w:rsidP="009B78BC">
      <w:pPr>
        <w:rPr>
          <w:rStyle w:val="Heading2Char"/>
        </w:rPr>
      </w:pPr>
    </w:p>
    <w:p w:rsidR="00C71AA3" w:rsidRDefault="00C71AA3" w:rsidP="009B78BC">
      <w:pPr>
        <w:rPr>
          <w:rStyle w:val="Heading2Char"/>
        </w:rPr>
      </w:pPr>
    </w:p>
    <w:p w:rsidR="00FC13E0" w:rsidRDefault="00966B8A" w:rsidP="00C71AA3">
      <w:pPr>
        <w:pStyle w:val="Heading2"/>
        <w:rPr>
          <w:rStyle w:val="Heading2Char"/>
        </w:rPr>
      </w:pPr>
      <w:r w:rsidRPr="00F73AB1">
        <w:rPr>
          <w:rStyle w:val="Heading2Char"/>
        </w:rPr>
        <w:lastRenderedPageBreak/>
        <w:t>Step 0</w:t>
      </w:r>
      <w:r>
        <w:rPr>
          <w:rStyle w:val="Heading2Char"/>
        </w:rPr>
        <w:t>7- Raising transactions</w:t>
      </w:r>
    </w:p>
    <w:p w:rsidR="00C71AA3" w:rsidRDefault="00C71AA3" w:rsidP="009B78BC">
      <w:pPr>
        <w:rPr>
          <w:rStyle w:val="Heading2Char"/>
        </w:rPr>
      </w:pPr>
    </w:p>
    <w:p w:rsidR="00C71AA3" w:rsidRDefault="00C71AA3" w:rsidP="00C71AA3">
      <w:pPr>
        <w:pStyle w:val="Heading3"/>
        <w:rPr>
          <w:rStyle w:val="Heading2Char"/>
        </w:rPr>
      </w:pPr>
      <w:r>
        <w:rPr>
          <w:rStyle w:val="Heading2Char"/>
        </w:rPr>
        <w:t>Data Entry</w:t>
      </w:r>
    </w:p>
    <w:p w:rsidR="00FC13E0" w:rsidRPr="00FC13E0" w:rsidRDefault="00FC13E0" w:rsidP="009B78BC">
      <w:pPr>
        <w:rPr>
          <w:lang w:val="en-US"/>
        </w:rPr>
      </w:pPr>
      <w:r w:rsidRPr="00FC13E0">
        <w:rPr>
          <w:lang w:val="en-US"/>
        </w:rPr>
        <w:t>When</w:t>
      </w:r>
      <w:r>
        <w:rPr>
          <w:lang w:val="en-US"/>
        </w:rPr>
        <w:t xml:space="preserve"> </w:t>
      </w:r>
      <w:r w:rsidR="0047138C">
        <w:rPr>
          <w:lang w:val="en-US"/>
        </w:rPr>
        <w:t>a User with entered approval permission raises a transaction, it will be saving as draft. There won’t be any accounting impact and will not get posted on Reports.</w:t>
      </w:r>
      <w:r w:rsidR="00C71AA3" w:rsidRPr="00C71AA3">
        <w:rPr>
          <w:lang w:val="en-US"/>
        </w:rPr>
        <w:t xml:space="preserve"> </w:t>
      </w:r>
      <w:r w:rsidR="00C71AA3">
        <w:rPr>
          <w:lang w:val="en-US"/>
        </w:rPr>
        <w:t xml:space="preserve">Document </w:t>
      </w:r>
      <w:r w:rsidR="00C71AA3">
        <w:rPr>
          <w:lang w:val="en-US"/>
        </w:rPr>
        <w:t>status will</w:t>
      </w:r>
      <w:r w:rsidR="00C71AA3">
        <w:rPr>
          <w:lang w:val="en-US"/>
        </w:rPr>
        <w:t xml:space="preserve"> be entered</w:t>
      </w:r>
      <w:r w:rsidR="00C71AA3">
        <w:rPr>
          <w:lang w:val="en-US"/>
        </w:rPr>
        <w:t>.</w:t>
      </w:r>
    </w:p>
    <w:p w:rsidR="00C71AA3" w:rsidRDefault="00C71AA3" w:rsidP="009B78BC">
      <w:pPr>
        <w:rPr>
          <w:lang w:val="en-US"/>
        </w:rPr>
      </w:pPr>
    </w:p>
    <w:p w:rsidR="00F1602B" w:rsidRDefault="00F1602B" w:rsidP="009B78B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3088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1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A3" w:rsidRDefault="00C71AA3" w:rsidP="009B78BC">
      <w:pPr>
        <w:rPr>
          <w:lang w:val="en-US"/>
        </w:rPr>
      </w:pPr>
    </w:p>
    <w:p w:rsidR="006D3239" w:rsidRDefault="00C71AA3" w:rsidP="00C71AA3">
      <w:pPr>
        <w:pStyle w:val="Heading3"/>
        <w:rPr>
          <w:lang w:val="en-US"/>
        </w:rPr>
      </w:pPr>
      <w:r>
        <w:rPr>
          <w:lang w:val="en-US"/>
        </w:rPr>
        <w:t>Data Approval</w:t>
      </w:r>
      <w:r w:rsidR="006D3239">
        <w:rPr>
          <w:lang w:val="en-US"/>
        </w:rPr>
        <w:t xml:space="preserve"> </w:t>
      </w:r>
    </w:p>
    <w:p w:rsidR="006D3239" w:rsidRPr="006D3239" w:rsidRDefault="006D3239" w:rsidP="006D3239">
      <w:pPr>
        <w:rPr>
          <w:lang w:val="en-US"/>
        </w:rPr>
      </w:pPr>
    </w:p>
    <w:p w:rsidR="00C71AA3" w:rsidRDefault="006D3239" w:rsidP="006D3239">
      <w:pPr>
        <w:pStyle w:val="Heading4"/>
        <w:rPr>
          <w:lang w:val="en-US"/>
        </w:rPr>
      </w:pPr>
      <w:r>
        <w:rPr>
          <w:lang w:val="en-US"/>
        </w:rPr>
        <w:t>Method 1</w:t>
      </w:r>
    </w:p>
    <w:p w:rsidR="00C71AA3" w:rsidRPr="00C71AA3" w:rsidRDefault="00C71AA3" w:rsidP="00C71AA3">
      <w:pPr>
        <w:rPr>
          <w:lang w:val="en-US"/>
        </w:rPr>
      </w:pPr>
    </w:p>
    <w:p w:rsidR="0047138C" w:rsidRDefault="00C71AA3" w:rsidP="009B78BC">
      <w:pPr>
        <w:rPr>
          <w:lang w:val="en-US"/>
        </w:rPr>
      </w:pPr>
      <w:r w:rsidRPr="00FC13E0">
        <w:rPr>
          <w:lang w:val="en-US"/>
        </w:rPr>
        <w:t>When</w:t>
      </w:r>
      <w:r>
        <w:rPr>
          <w:lang w:val="en-US"/>
        </w:rPr>
        <w:t xml:space="preserve"> a User </w:t>
      </w:r>
      <w:r>
        <w:rPr>
          <w:lang w:val="en-US"/>
        </w:rPr>
        <w:t>with “Approved”</w:t>
      </w:r>
      <w:r>
        <w:rPr>
          <w:lang w:val="en-US"/>
        </w:rPr>
        <w:t xml:space="preserve"> approval permission</w:t>
      </w:r>
      <w:r>
        <w:rPr>
          <w:lang w:val="en-US"/>
        </w:rPr>
        <w:t xml:space="preserve"> for that UI/window</w:t>
      </w:r>
      <w:r>
        <w:rPr>
          <w:lang w:val="en-US"/>
        </w:rPr>
        <w:t xml:space="preserve">, </w:t>
      </w:r>
      <w:r>
        <w:rPr>
          <w:lang w:val="en-US"/>
        </w:rPr>
        <w:t xml:space="preserve">once he/she approved the transactions </w:t>
      </w:r>
      <w:r>
        <w:rPr>
          <w:lang w:val="en-US"/>
        </w:rPr>
        <w:t>it will be saving as</w:t>
      </w:r>
      <w:r>
        <w:rPr>
          <w:lang w:val="en-US"/>
        </w:rPr>
        <w:t xml:space="preserve"> a real transaction and it will be added in the ledgers and get</w:t>
      </w:r>
      <w:r>
        <w:rPr>
          <w:lang w:val="en-US"/>
        </w:rPr>
        <w:t xml:space="preserve"> posted on Reports.</w:t>
      </w:r>
      <w:r>
        <w:rPr>
          <w:lang w:val="en-US"/>
        </w:rPr>
        <w:t xml:space="preserve"> Document status will be Approved. </w:t>
      </w:r>
    </w:p>
    <w:p w:rsidR="00C71AA3" w:rsidRDefault="00C71AA3" w:rsidP="009B78BC">
      <w:pPr>
        <w:rPr>
          <w:lang w:val="en-US"/>
        </w:rPr>
      </w:pPr>
    </w:p>
    <w:p w:rsidR="00C71AA3" w:rsidRDefault="00F1602B" w:rsidP="009B78B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51333" cy="3902802"/>
            <wp:effectExtent l="0" t="0" r="190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338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445" cy="390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8A" w:rsidRDefault="00F1602B" w:rsidP="009B78B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3737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339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39" w:rsidRDefault="006D3239" w:rsidP="006D3239">
      <w:pPr>
        <w:pStyle w:val="Heading4"/>
        <w:rPr>
          <w:lang w:val="en-US"/>
        </w:rPr>
      </w:pPr>
      <w:r>
        <w:rPr>
          <w:lang w:val="en-US"/>
        </w:rPr>
        <w:lastRenderedPageBreak/>
        <w:t>Method 2</w:t>
      </w:r>
    </w:p>
    <w:p w:rsidR="006D3239" w:rsidRPr="006D3239" w:rsidRDefault="006D3239" w:rsidP="006D3239">
      <w:pPr>
        <w:rPr>
          <w:lang w:val="en-US"/>
        </w:rPr>
      </w:pPr>
    </w:p>
    <w:p w:rsidR="006D3239" w:rsidRDefault="006D3239" w:rsidP="009B78BC">
      <w:pPr>
        <w:rPr>
          <w:lang w:val="en-US"/>
        </w:rPr>
      </w:pPr>
      <w:r>
        <w:rPr>
          <w:lang w:val="en-US"/>
        </w:rPr>
        <w:t xml:space="preserve">An authorized user can go to approval status Update and filter the transaction by AprSts and Transaction Type. </w:t>
      </w:r>
    </w:p>
    <w:p w:rsidR="006D3239" w:rsidRDefault="006D3239" w:rsidP="009B78BC">
      <w:pPr>
        <w:rPr>
          <w:lang w:val="en-US"/>
        </w:rPr>
      </w:pPr>
    </w:p>
    <w:p w:rsidR="00C71AA3" w:rsidRDefault="00C71AA3" w:rsidP="009B78BC">
      <w:pPr>
        <w:rPr>
          <w:lang w:val="en-US"/>
        </w:rPr>
      </w:pPr>
      <w:r>
        <w:rPr>
          <w:noProof/>
        </w:rPr>
        <w:drawing>
          <wp:inline distT="0" distB="0" distL="0" distR="0">
            <wp:extent cx="6535191" cy="282493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749" cy="282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39" w:rsidRDefault="006D3239" w:rsidP="009B78BC">
      <w:pPr>
        <w:rPr>
          <w:lang w:val="en-US"/>
        </w:rPr>
      </w:pPr>
    </w:p>
    <w:p w:rsidR="006D3239" w:rsidRDefault="006D3239" w:rsidP="009B78BC">
      <w:pPr>
        <w:rPr>
          <w:lang w:val="en-US"/>
        </w:rPr>
      </w:pPr>
      <w:r>
        <w:rPr>
          <w:lang w:val="en-US"/>
        </w:rPr>
        <w:t>User will click the edit button and change the approval status to Approved</w:t>
      </w:r>
      <w:r>
        <w:rPr>
          <w:lang w:val="en-US"/>
        </w:rPr>
        <w:t>.</w:t>
      </w:r>
    </w:p>
    <w:p w:rsidR="006D3239" w:rsidRDefault="006D3239" w:rsidP="009B78BC">
      <w:pPr>
        <w:rPr>
          <w:lang w:val="en-US"/>
        </w:rPr>
      </w:pPr>
    </w:p>
    <w:p w:rsidR="006D3239" w:rsidRDefault="006D3239" w:rsidP="009B78B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3600" cy="26466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340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A3" w:rsidRDefault="00C71AA3" w:rsidP="009B78BC">
      <w:pPr>
        <w:rPr>
          <w:lang w:val="en-US"/>
        </w:rPr>
      </w:pPr>
    </w:p>
    <w:p w:rsidR="008D3F77" w:rsidRDefault="008D3F77">
      <w:pPr>
        <w:rPr>
          <w:lang w:val="en-US"/>
        </w:rPr>
      </w:pPr>
      <w:bookmarkStart w:id="1" w:name="_GoBack"/>
      <w:bookmarkEnd w:id="1"/>
    </w:p>
    <w:p w:rsidR="008D3F77" w:rsidRDefault="008D3F77" w:rsidP="009B78BC">
      <w:pPr>
        <w:rPr>
          <w:sz w:val="180"/>
          <w:lang w:val="en-US"/>
        </w:rPr>
      </w:pPr>
    </w:p>
    <w:p w:rsidR="009B78BC" w:rsidRPr="008D3F77" w:rsidRDefault="008D3F77" w:rsidP="009B78BC">
      <w:pPr>
        <w:rPr>
          <w:sz w:val="180"/>
          <w:lang w:val="en-US"/>
        </w:rPr>
      </w:pPr>
      <w:r w:rsidRPr="008D3F77">
        <w:rPr>
          <w:sz w:val="180"/>
          <w:lang w:val="en-US"/>
        </w:rPr>
        <w:t>Thank You</w:t>
      </w:r>
    </w:p>
    <w:sectPr w:rsidR="009B78BC" w:rsidRPr="008D3F77" w:rsidSect="006F25DD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D59" w:rsidRDefault="00A23D59" w:rsidP="00E011FD">
      <w:pPr>
        <w:spacing w:after="0" w:line="240" w:lineRule="auto"/>
      </w:pPr>
      <w:r>
        <w:separator/>
      </w:r>
    </w:p>
  </w:endnote>
  <w:endnote w:type="continuationSeparator" w:id="0">
    <w:p w:rsidR="00A23D59" w:rsidRDefault="00A23D59" w:rsidP="00E01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D59" w:rsidRDefault="00A23D59" w:rsidP="00E011FD">
      <w:pPr>
        <w:spacing w:after="0" w:line="240" w:lineRule="auto"/>
      </w:pPr>
      <w:r>
        <w:separator/>
      </w:r>
    </w:p>
  </w:footnote>
  <w:footnote w:type="continuationSeparator" w:id="0">
    <w:p w:rsidR="00A23D59" w:rsidRDefault="00A23D59" w:rsidP="00E01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7F8"/>
    <w:rsid w:val="002177FA"/>
    <w:rsid w:val="002B5651"/>
    <w:rsid w:val="002C5F16"/>
    <w:rsid w:val="0035470C"/>
    <w:rsid w:val="003A61E1"/>
    <w:rsid w:val="00430570"/>
    <w:rsid w:val="0047138C"/>
    <w:rsid w:val="006D3239"/>
    <w:rsid w:val="006F25DD"/>
    <w:rsid w:val="008D3F77"/>
    <w:rsid w:val="00966B8A"/>
    <w:rsid w:val="009B78BC"/>
    <w:rsid w:val="00A23D59"/>
    <w:rsid w:val="00AD3438"/>
    <w:rsid w:val="00C52A24"/>
    <w:rsid w:val="00C71AA3"/>
    <w:rsid w:val="00D137F8"/>
    <w:rsid w:val="00E011FD"/>
    <w:rsid w:val="00F10B78"/>
    <w:rsid w:val="00F1602B"/>
    <w:rsid w:val="00F54501"/>
    <w:rsid w:val="00FC13E0"/>
    <w:rsid w:val="00FE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E609A"/>
  <w15:chartTrackingRefBased/>
  <w15:docId w15:val="{EE30762A-966C-433C-B164-C894AF4A0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7F8"/>
    <w:rPr>
      <w:rFonts w:ascii="Calibri" w:eastAsia="Calibri" w:hAnsi="Calibri" w:cs="Calibri"/>
      <w:color w:val="000000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3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3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A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2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137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137F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en-GB"/>
    </w:rPr>
  </w:style>
  <w:style w:type="paragraph" w:styleId="NoSpacing">
    <w:name w:val="No Spacing"/>
    <w:link w:val="NoSpacingChar"/>
    <w:uiPriority w:val="1"/>
    <w:qFormat/>
    <w:rsid w:val="006F25D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F25DD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E011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1FD"/>
    <w:rPr>
      <w:rFonts w:ascii="Calibri" w:eastAsia="Calibri" w:hAnsi="Calibri" w:cs="Calibri"/>
      <w:color w:val="00000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E011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1FD"/>
    <w:rPr>
      <w:rFonts w:ascii="Calibri" w:eastAsia="Calibri" w:hAnsi="Calibri" w:cs="Calibri"/>
      <w:color w:val="000000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C71AA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6D3239"/>
    <w:rPr>
      <w:rFonts w:asciiTheme="majorHAnsi" w:eastAsiaTheme="majorEastAsia" w:hAnsiTheme="majorHAnsi" w:cstheme="majorBidi"/>
      <w:i/>
      <w:iCs/>
      <w:color w:val="2E74B5" w:themeColor="accent1" w:themeShade="BF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Multi-Approval</vt:lpstr>
    </vt:vector>
  </TitlesOfParts>
  <Company>| BLUELOTUS360 PVT (LTD) |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Multi-Approval</dc:title>
  <dc:subject>BLUe PRINT</dc:subject>
  <dc:creator>Ragu &amp; Kala</dc:creator>
  <cp:keywords/>
  <dc:description/>
  <cp:lastModifiedBy>Ragu &amp; Kala</cp:lastModifiedBy>
  <cp:revision>11</cp:revision>
  <dcterms:created xsi:type="dcterms:W3CDTF">2021-01-05T04:38:00Z</dcterms:created>
  <dcterms:modified xsi:type="dcterms:W3CDTF">2021-01-05T07:35:00Z</dcterms:modified>
</cp:coreProperties>
</file>